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δηλωθέντα στο φύλλο αγώνος ως υπεύθυνο α’ βοηθειών κ. </w:t>
      </w:r>
      <w:proofErr w:type="spellStart"/>
      <w:r w:rsidRPr="0020497E">
        <w:rPr>
          <w:rFonts w:ascii="Comic Sans MS" w:hAnsi="Comic Sans MS"/>
          <w:sz w:val="20"/>
          <w:szCs w:val="20"/>
        </w:rPr>
        <w:t>Καλπουζάνη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ΠΥΡΣΟΣ κ. </w:t>
      </w:r>
      <w:proofErr w:type="spellStart"/>
      <w:r w:rsidRPr="0020497E">
        <w:rPr>
          <w:rFonts w:ascii="Comic Sans MS" w:hAnsi="Comic Sans MS"/>
          <w:sz w:val="20"/>
          <w:szCs w:val="20"/>
        </w:rPr>
        <w:t>Πλώτα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</w:t>
      </w:r>
      <w:proofErr w:type="spellStart"/>
      <w:r w:rsidRPr="0020497E">
        <w:rPr>
          <w:rFonts w:ascii="Comic Sans MS" w:hAnsi="Comic Sans MS"/>
          <w:sz w:val="20"/>
          <w:szCs w:val="20"/>
        </w:rPr>
        <w:t>για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ΣΤΑΡΟΧΩΡΙ κ. </w:t>
      </w:r>
      <w:proofErr w:type="spellStart"/>
      <w:r w:rsidRPr="0020497E">
        <w:rPr>
          <w:rFonts w:ascii="Comic Sans MS" w:hAnsi="Comic Sans MS"/>
          <w:sz w:val="20"/>
          <w:szCs w:val="20"/>
        </w:rPr>
        <w:t>Κατσαϊτη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ΑΕ ΡΟΪΤΙΚΩΝ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Στουπάκη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Κων/νο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ΑΕ ΡΟΪΤΙΚΩΝ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ΦΛΟΓΑ ΡΟΔΙΑΣ κ. </w:t>
      </w:r>
      <w:proofErr w:type="spellStart"/>
      <w:r w:rsidRPr="0020497E">
        <w:rPr>
          <w:rFonts w:ascii="Comic Sans MS" w:hAnsi="Comic Sans MS"/>
          <w:sz w:val="20"/>
          <w:szCs w:val="20"/>
        </w:rPr>
        <w:t>Ροδόπουλο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ΗΡΑΚΛΗΣ ΠΑΤΡΩΝ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ΑΠΟΛΛΩΝ ΣΥΝΟΙΚΙΣΜΟΥ ΑΙΓΙΟΥ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 μέλος του Δ.Σ. του σωματείου ΔΡΕΠΑΝΟ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Αποστολάκο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proofErr w:type="spellStart"/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proofErr w:type="spellEnd"/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Style w:val="5yl5"/>
          <w:rFonts w:ascii="Comic Sans MS" w:hAnsi="Comic Sans MS"/>
          <w:sz w:val="20"/>
          <w:szCs w:val="20"/>
        </w:rPr>
        <w:t>Κου</w:t>
      </w:r>
      <w:proofErr w:type="spellEnd"/>
      <w:r w:rsidRPr="0020497E">
        <w:rPr>
          <w:rStyle w:val="5yl5"/>
          <w:rFonts w:ascii="Comic Sans MS" w:hAnsi="Comic Sans MS"/>
          <w:sz w:val="20"/>
          <w:szCs w:val="20"/>
        </w:rPr>
        <w:t xml:space="preserve">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Μπαζάρογλου</w:t>
      </w:r>
      <w:proofErr w:type="spellEnd"/>
      <w:r>
        <w:rPr>
          <w:rFonts w:ascii="Comic Sans MS" w:hAnsi="Comic Sans MS"/>
          <w:sz w:val="20"/>
          <w:szCs w:val="20"/>
        </w:rPr>
        <w:t xml:space="preserve">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Pr="0020497E">
        <w:rPr>
          <w:rFonts w:ascii="Comic Sans MS" w:hAnsi="Comic Sans MS"/>
          <w:sz w:val="20"/>
          <w:szCs w:val="20"/>
        </w:rPr>
        <w:t>Τ</w:t>
      </w:r>
      <w:r>
        <w:rPr>
          <w:rFonts w:ascii="Comic Sans MS" w:hAnsi="Comic Sans MS"/>
          <w:sz w:val="20"/>
          <w:szCs w:val="20"/>
        </w:rPr>
        <w:t>σιπιανίτη</w:t>
      </w:r>
      <w:proofErr w:type="spellEnd"/>
      <w:r>
        <w:rPr>
          <w:rFonts w:ascii="Comic Sans MS" w:hAnsi="Comic Sans MS"/>
          <w:sz w:val="20"/>
          <w:szCs w:val="20"/>
        </w:rPr>
        <w:t xml:space="preserve">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 w:rsidRPr="00AA51B9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 xml:space="preserve">στα πρωταθλήματα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Παίδων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Καραχανίδη</w:t>
      </w:r>
      <w:proofErr w:type="spellEnd"/>
      <w:r>
        <w:rPr>
          <w:rFonts w:ascii="Comic Sans MS" w:hAnsi="Comic Sans MS"/>
          <w:sz w:val="20"/>
          <w:szCs w:val="20"/>
        </w:rPr>
        <w:t xml:space="preserve">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Ρουγκάλα</w:t>
      </w:r>
      <w:proofErr w:type="spellEnd"/>
      <w:r>
        <w:rPr>
          <w:rFonts w:ascii="Comic Sans MS" w:hAnsi="Comic Sans MS"/>
          <w:sz w:val="20"/>
          <w:szCs w:val="20"/>
        </w:rPr>
        <w:t xml:space="preserve">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Πορφυρόπουλο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Μενύχτα</w:t>
      </w:r>
      <w:proofErr w:type="spellEnd"/>
      <w:r>
        <w:rPr>
          <w:rFonts w:ascii="Comic Sans MS" w:hAnsi="Comic Sans MS"/>
          <w:sz w:val="20"/>
          <w:szCs w:val="20"/>
        </w:rPr>
        <w:t xml:space="preserve">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3352D3">
        <w:rPr>
          <w:rFonts w:ascii="Comic Sans MS" w:hAnsi="Comic Sans MS"/>
          <w:color w:val="800080"/>
          <w:sz w:val="20"/>
          <w:szCs w:val="20"/>
          <w:u w:val="single"/>
        </w:rPr>
        <w:t>1</w:t>
      </w:r>
      <w:r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3352D3" w:rsidRPr="0020497E" w:rsidRDefault="003352D3" w:rsidP="003352D3">
      <w:pPr>
        <w:jc w:val="center"/>
        <w:rPr>
          <w:rFonts w:ascii="Comic Sans MS" w:hAnsi="Comic Sans MS"/>
          <w:sz w:val="20"/>
          <w:szCs w:val="20"/>
        </w:rPr>
      </w:pPr>
    </w:p>
    <w:p w:rsidR="003352D3" w:rsidRPr="00E642F5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ΗΡΑΚΛΗΣ ΠΑΤΡΩΝ - </w:t>
      </w:r>
      <w:r w:rsidRPr="003352D3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ΠΕΤΕΙΝΟΙ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3352D3" w:rsidRPr="0020497E" w:rsidRDefault="003352D3" w:rsidP="003352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ΠΕΤΕΙΝΟΙ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Αθανασακόπουλο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515115" w:rsidRPr="00E642F5" w:rsidRDefault="00515115" w:rsidP="0051511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Α.Ο.Ψ. ΑΣΤΡΑΠΗ</w:t>
      </w:r>
      <w:r>
        <w:rPr>
          <w:rFonts w:ascii="Comic Sans MS" w:hAnsi="Comic Sans MS"/>
          <w:b/>
          <w:bCs/>
          <w:sz w:val="20"/>
          <w:szCs w:val="20"/>
        </w:rPr>
        <w:t xml:space="preserve"> - ΚΡΙΝΟΣ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515115" w:rsidRPr="0020497E" w:rsidRDefault="00515115" w:rsidP="005151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Α.Ο.Ψ. ΑΣΤΡΑΠΗ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Κωνσταντινόπουλο Σπύρο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μήνες</w:t>
      </w:r>
      <w:r w:rsidR="008E7461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από </w:t>
      </w:r>
      <w:r>
        <w:rPr>
          <w:rFonts w:ascii="Comic Sans MS" w:hAnsi="Comic Sans MS"/>
          <w:sz w:val="20"/>
          <w:szCs w:val="20"/>
        </w:rPr>
        <w:t>1</w:t>
      </w:r>
      <w:r w:rsidR="008E7461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93002" w:rsidRPr="0020497E" w:rsidRDefault="00793002" w:rsidP="0079300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="00265F39">
        <w:rPr>
          <w:rFonts w:ascii="Comic Sans MS" w:hAnsi="Comic Sans MS"/>
          <w:b/>
          <w:bCs/>
          <w:sz w:val="20"/>
          <w:szCs w:val="20"/>
        </w:rPr>
        <w:t>16-12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="006D0C2D">
        <w:rPr>
          <w:rFonts w:ascii="Comic Sans MS" w:hAnsi="Comic Sans MS"/>
          <w:b/>
          <w:bCs/>
          <w:sz w:val="20"/>
          <w:szCs w:val="20"/>
        </w:rPr>
        <w:t xml:space="preserve">Α.Ε. ΑΙΓΕΙΡΑΣ/ΑΚΡΑΤΑΣ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793002" w:rsidRPr="0020497E" w:rsidRDefault="00793002" w:rsidP="00793002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</w:t>
      </w:r>
      <w:r w:rsidR="006D0C2D">
        <w:rPr>
          <w:rFonts w:ascii="Comic Sans MS" w:hAnsi="Comic Sans MS"/>
        </w:rPr>
        <w:t>Α.Ε. ΑΙΓΕΙΡΑΣ/ΑΚΡΑΤΑΣ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793002" w:rsidRPr="0020497E" w:rsidRDefault="00793002" w:rsidP="00793002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AD2726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AD2726" w:rsidRPr="002A2A28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AD2726" w:rsidRPr="002A2A28" w:rsidRDefault="00AD2726" w:rsidP="00AD2726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2941"/>
      </w:tblGrid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AD2726" w:rsidRPr="0039351A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ΠΡΟΟΔΕΥΤΙΚΗ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ΟΛΥΜΠΙΑΚΟΣ ΖΑΡΟΥΧΛΕΪΚΩΝ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 ΑΕΤΟΣ ΡΙΟΥ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B60EC5" w:rsidRPr="0020497E" w:rsidRDefault="00B60EC5" w:rsidP="00B60EC5">
      <w:pPr>
        <w:jc w:val="center"/>
        <w:rPr>
          <w:rFonts w:ascii="Comic Sans MS" w:hAnsi="Comic Sans MS"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15-12-2018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ΑΝΑΓΕΝΝΗΣΗ –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Τσαφταρόπουλο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Μιχάλη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αγωνιστικές.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16</w:t>
      </w:r>
      <w:r>
        <w:rPr>
          <w:rFonts w:ascii="Comic Sans MS" w:hAnsi="Comic Sans MS"/>
          <w:b/>
          <w:bCs/>
          <w:sz w:val="20"/>
          <w:szCs w:val="20"/>
        </w:rPr>
        <w:t>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ΤΖΙΥΝΙΟΡ ΔΟΞΑ ΠΑΡΑΛΙΑΣ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εκπρόσωπο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ΕΘΝΙΚΟΣ ΣΑΓΕΪΚΩΝ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Μπέη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</w:t>
      </w:r>
      <w:r>
        <w:rPr>
          <w:rFonts w:ascii="Comic Sans MS" w:hAnsi="Comic Sans MS"/>
          <w:sz w:val="20"/>
          <w:szCs w:val="20"/>
        </w:rPr>
        <w:t>στα πρωταθλήματα υποδομών</w:t>
      </w:r>
      <w:r>
        <w:rPr>
          <w:rFonts w:ascii="Comic Sans MS" w:hAnsi="Comic Sans MS"/>
          <w:sz w:val="20"/>
          <w:szCs w:val="20"/>
        </w:rPr>
        <w:t>.</w:t>
      </w:r>
      <w:r w:rsidRPr="00B60EC5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</w:t>
      </w:r>
      <w:r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>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>
        <w:rPr>
          <w:rFonts w:ascii="Comic Sans MS" w:hAnsi="Comic Sans MS"/>
          <w:b/>
          <w:bCs/>
          <w:sz w:val="20"/>
          <w:szCs w:val="20"/>
        </w:rPr>
        <w:t>ΣΤΕΡΑΣ ΜΙΝΤΙΛΟΓΛΙΟΥ</w:t>
      </w:r>
      <w:r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ΦΑΡΑΪΚΟΣ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ΦΑΡΑΪΚΟΣ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Βέρρα Ηλία</w:t>
      </w:r>
      <w:r>
        <w:rPr>
          <w:rFonts w:ascii="Comic Sans MS" w:hAnsi="Comic Sans MS"/>
          <w:sz w:val="20"/>
          <w:szCs w:val="20"/>
        </w:rPr>
        <w:t xml:space="preserve">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>
        <w:rPr>
          <w:rFonts w:ascii="Comic Sans MS" w:hAnsi="Comic Sans MS"/>
          <w:sz w:val="20"/>
          <w:szCs w:val="20"/>
        </w:rPr>
        <w:t>.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</w:p>
    <w:p w:rsidR="007A4828" w:rsidRPr="002A2A28" w:rsidRDefault="007A4828" w:rsidP="007A48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7A4828" w:rsidRPr="002A2A28" w:rsidRDefault="007A4828" w:rsidP="007A48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ΒΙΔΟΒΑΣ–ΛΕΩΝ ΑΛΙΣΣΟΥ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7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ΤΣΟΥΚΑΛΕΪΚΩΝ–ΔΟΞΑ ΧΑΛΑΝΔΡΙΤΣΑΣ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ΟΛΥΜΠΙΑΚΟΣ ΖΑΡΟΥΧΛΕΪΚΩΝ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ΣΥΝΟΙΚΙΣΜΟΥ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ΠΑΤΡΩΝ-ΠΑΝΑΧΑΪΚΟΣ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ΠΑΤΡΩΝ-ΡΩΜΑΝΟΣ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577287" w:rsidTr="003549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ΠΑΤΡΩΝ-ΓΑΛΗΝΗ</w:t>
            </w:r>
            <w:bookmarkStart w:id="1" w:name="_GoBack"/>
            <w:bookmarkEnd w:id="1"/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A4828" w:rsidRDefault="007A4828" w:rsidP="007A4828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A2A28" w:rsidRDefault="008A612F" w:rsidP="0059063B">
      <w:pPr>
        <w:jc w:val="both"/>
        <w:rPr>
          <w:rFonts w:ascii="Comic Sans MS" w:hAnsi="Comic Sans MS"/>
          <w:sz w:val="20"/>
          <w:szCs w:val="20"/>
        </w:rPr>
      </w:pPr>
    </w:p>
    <w:sectPr w:rsidR="008A612F" w:rsidRPr="002A2A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41" w:rsidRDefault="00EF2641" w:rsidP="00290691">
      <w:r>
        <w:separator/>
      </w:r>
    </w:p>
  </w:endnote>
  <w:endnote w:type="continuationSeparator" w:id="0">
    <w:p w:rsidR="00EF2641" w:rsidRDefault="00EF2641" w:rsidP="002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2F" w:rsidRDefault="008A612F">
    <w:pPr>
      <w:pStyle w:val="ac"/>
      <w:jc w:val="center"/>
    </w:pPr>
    <w:r>
      <w:t>[</w:t>
    </w:r>
    <w:r w:rsidR="00AA46A7">
      <w:fldChar w:fldCharType="begin"/>
    </w:r>
    <w:r w:rsidR="00AA46A7">
      <w:instrText>PAGE   \* MERGEFORMAT</w:instrText>
    </w:r>
    <w:r w:rsidR="00AA46A7">
      <w:fldChar w:fldCharType="separate"/>
    </w:r>
    <w:r w:rsidR="00354935">
      <w:rPr>
        <w:noProof/>
      </w:rPr>
      <w:t>6</w:t>
    </w:r>
    <w:r w:rsidR="00AA46A7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41" w:rsidRDefault="00EF2641" w:rsidP="00290691">
      <w:r>
        <w:separator/>
      </w:r>
    </w:p>
  </w:footnote>
  <w:footnote w:type="continuationSeparator" w:id="0">
    <w:p w:rsidR="00EF2641" w:rsidRDefault="00EF2641" w:rsidP="002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6C"/>
    <w:rsid w:val="00016B7F"/>
    <w:rsid w:val="000327A9"/>
    <w:rsid w:val="000539CC"/>
    <w:rsid w:val="0008600E"/>
    <w:rsid w:val="000958E0"/>
    <w:rsid w:val="000E08B8"/>
    <w:rsid w:val="00160890"/>
    <w:rsid w:val="00194810"/>
    <w:rsid w:val="00197172"/>
    <w:rsid w:val="0020497E"/>
    <w:rsid w:val="002249A2"/>
    <w:rsid w:val="00240F1A"/>
    <w:rsid w:val="002439C8"/>
    <w:rsid w:val="00265F39"/>
    <w:rsid w:val="00290691"/>
    <w:rsid w:val="002A2A28"/>
    <w:rsid w:val="002B61CD"/>
    <w:rsid w:val="003352D3"/>
    <w:rsid w:val="00354935"/>
    <w:rsid w:val="00364E4C"/>
    <w:rsid w:val="003656F9"/>
    <w:rsid w:val="0039351A"/>
    <w:rsid w:val="00405B8E"/>
    <w:rsid w:val="004B01C6"/>
    <w:rsid w:val="004C61C8"/>
    <w:rsid w:val="004D07BF"/>
    <w:rsid w:val="004D5605"/>
    <w:rsid w:val="00506B13"/>
    <w:rsid w:val="00515115"/>
    <w:rsid w:val="00563D49"/>
    <w:rsid w:val="00577287"/>
    <w:rsid w:val="0059063B"/>
    <w:rsid w:val="005D7A40"/>
    <w:rsid w:val="00627B70"/>
    <w:rsid w:val="006425A5"/>
    <w:rsid w:val="00670194"/>
    <w:rsid w:val="006B10D0"/>
    <w:rsid w:val="006D0C2D"/>
    <w:rsid w:val="006D4755"/>
    <w:rsid w:val="007546E8"/>
    <w:rsid w:val="007574C0"/>
    <w:rsid w:val="00784042"/>
    <w:rsid w:val="00793002"/>
    <w:rsid w:val="007A4828"/>
    <w:rsid w:val="0082105D"/>
    <w:rsid w:val="00885F7C"/>
    <w:rsid w:val="008A0913"/>
    <w:rsid w:val="008A612F"/>
    <w:rsid w:val="008E7461"/>
    <w:rsid w:val="00925D28"/>
    <w:rsid w:val="009E26D2"/>
    <w:rsid w:val="00A20244"/>
    <w:rsid w:val="00A23D03"/>
    <w:rsid w:val="00A35446"/>
    <w:rsid w:val="00A826ED"/>
    <w:rsid w:val="00AA46A7"/>
    <w:rsid w:val="00AD2726"/>
    <w:rsid w:val="00AF076D"/>
    <w:rsid w:val="00B04B79"/>
    <w:rsid w:val="00B60EC5"/>
    <w:rsid w:val="00B81D66"/>
    <w:rsid w:val="00B86210"/>
    <w:rsid w:val="00B90068"/>
    <w:rsid w:val="00C40722"/>
    <w:rsid w:val="00CC0BB3"/>
    <w:rsid w:val="00CE4E7D"/>
    <w:rsid w:val="00D55E63"/>
    <w:rsid w:val="00D65C5C"/>
    <w:rsid w:val="00D77E21"/>
    <w:rsid w:val="00E5642A"/>
    <w:rsid w:val="00E56879"/>
    <w:rsid w:val="00E642F5"/>
    <w:rsid w:val="00EF2641"/>
    <w:rsid w:val="00F0005E"/>
    <w:rsid w:val="00F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ABF85-454C-41AC-B4E4-E437150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2234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19</cp:revision>
  <cp:lastPrinted>2016-03-04T10:07:00Z</cp:lastPrinted>
  <dcterms:created xsi:type="dcterms:W3CDTF">2018-12-07T18:02:00Z</dcterms:created>
  <dcterms:modified xsi:type="dcterms:W3CDTF">2019-01-10T19:40:00Z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